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rPr>
      </w:pPr>
      <w:r>
        <w:rPr>
          <w:rFonts w:hint="eastAsia"/>
          <w:sz w:val="28"/>
        </w:rPr>
        <w:t>2019年秋冬季学校卫生和食品安全专题调查问卷</w:t>
      </w:r>
    </w:p>
    <w:p>
      <w:pPr>
        <w:jc w:val="left"/>
        <w:rPr>
          <w:rFonts w:hint="default" w:eastAsiaTheme="minorEastAsia"/>
          <w:sz w:val="24"/>
          <w:lang w:val="en-US" w:eastAsia="zh-CN"/>
        </w:rPr>
      </w:pPr>
      <w:r>
        <w:rPr>
          <w:rFonts w:hint="eastAsia"/>
          <w:sz w:val="24"/>
        </w:rPr>
        <w:t>学校：</w:t>
      </w:r>
      <w:r>
        <w:rPr>
          <w:rFonts w:hint="eastAsia"/>
          <w:sz w:val="24"/>
          <w:lang w:eastAsia="zh-CN"/>
        </w:rPr>
        <w:t>榆林二中</w:t>
      </w:r>
      <w:r>
        <w:rPr>
          <w:rFonts w:hint="eastAsia"/>
          <w:sz w:val="24"/>
        </w:rPr>
        <w:t xml:space="preserve">     负责人：</w:t>
      </w:r>
      <w:r>
        <w:rPr>
          <w:rFonts w:hint="eastAsia"/>
          <w:sz w:val="24"/>
          <w:lang w:eastAsia="zh-CN"/>
        </w:rPr>
        <w:t>闫冠英</w:t>
      </w:r>
      <w:r>
        <w:rPr>
          <w:rFonts w:hint="eastAsia"/>
          <w:sz w:val="24"/>
        </w:rPr>
        <w:t xml:space="preserve">    班级：</w:t>
      </w:r>
      <w:r>
        <w:rPr>
          <w:rFonts w:hint="eastAsia"/>
          <w:sz w:val="24"/>
          <w:lang w:val="en-US" w:eastAsia="zh-CN"/>
        </w:rPr>
        <w:t>53个</w:t>
      </w:r>
      <w:r>
        <w:rPr>
          <w:rFonts w:hint="eastAsia"/>
          <w:sz w:val="24"/>
        </w:rPr>
        <w:t xml:space="preserve">      时间：</w:t>
      </w:r>
      <w:r>
        <w:rPr>
          <w:rFonts w:hint="eastAsia"/>
          <w:sz w:val="24"/>
          <w:lang w:val="en-US" w:eastAsia="zh-CN"/>
        </w:rPr>
        <w:t>2019.9</w:t>
      </w:r>
    </w:p>
    <w:tbl>
      <w:tblPr>
        <w:tblStyle w:val="3"/>
        <w:tblW w:w="9873" w:type="dxa"/>
        <w:tblInd w:w="-7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39"/>
        <w:gridCol w:w="569"/>
        <w:gridCol w:w="6775"/>
        <w:gridCol w:w="426"/>
        <w:gridCol w:w="427"/>
        <w:gridCol w:w="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tcMar>
              <w:left w:w="57" w:type="dxa"/>
              <w:right w:w="57" w:type="dxa"/>
            </w:tcMar>
          </w:tcPr>
          <w:p>
            <w:pPr>
              <w:jc w:val="center"/>
              <w:rPr>
                <w:rFonts w:hint="eastAsia"/>
                <w:sz w:val="16"/>
                <w:szCs w:val="16"/>
              </w:rPr>
            </w:pPr>
            <w:r>
              <w:rPr>
                <w:rFonts w:hint="eastAsia"/>
                <w:sz w:val="16"/>
                <w:szCs w:val="16"/>
              </w:rPr>
              <w:t>督查项目</w:t>
            </w:r>
          </w:p>
        </w:tc>
        <w:tc>
          <w:tcPr>
            <w:tcW w:w="569" w:type="dxa"/>
            <w:tcMar>
              <w:left w:w="57" w:type="dxa"/>
              <w:right w:w="57" w:type="dxa"/>
            </w:tcMar>
          </w:tcPr>
          <w:p>
            <w:pPr>
              <w:jc w:val="center"/>
              <w:rPr>
                <w:sz w:val="16"/>
                <w:szCs w:val="16"/>
              </w:rPr>
            </w:pPr>
            <w:r>
              <w:rPr>
                <w:rFonts w:hint="eastAsia"/>
                <w:sz w:val="16"/>
                <w:szCs w:val="16"/>
              </w:rPr>
              <w:t>序号</w:t>
            </w:r>
          </w:p>
        </w:tc>
        <w:tc>
          <w:tcPr>
            <w:tcW w:w="6775" w:type="dxa"/>
            <w:tcMar>
              <w:left w:w="57" w:type="dxa"/>
              <w:right w:w="57" w:type="dxa"/>
            </w:tcMar>
          </w:tcPr>
          <w:p>
            <w:pPr>
              <w:jc w:val="center"/>
              <w:rPr>
                <w:sz w:val="16"/>
                <w:szCs w:val="16"/>
              </w:rPr>
            </w:pPr>
            <w:r>
              <w:rPr>
                <w:rFonts w:hint="eastAsia"/>
                <w:sz w:val="16"/>
                <w:szCs w:val="16"/>
              </w:rPr>
              <w:t>内容</w:t>
            </w:r>
          </w:p>
        </w:tc>
        <w:tc>
          <w:tcPr>
            <w:tcW w:w="426" w:type="dxa"/>
            <w:tcMar>
              <w:left w:w="57" w:type="dxa"/>
              <w:right w:w="57" w:type="dxa"/>
            </w:tcMar>
          </w:tcPr>
          <w:p>
            <w:pPr>
              <w:jc w:val="left"/>
              <w:rPr>
                <w:sz w:val="16"/>
                <w:szCs w:val="16"/>
              </w:rPr>
            </w:pPr>
            <w:r>
              <w:rPr>
                <w:rFonts w:hint="eastAsia"/>
                <w:sz w:val="16"/>
                <w:szCs w:val="16"/>
              </w:rPr>
              <w:t>是</w:t>
            </w:r>
          </w:p>
        </w:tc>
        <w:tc>
          <w:tcPr>
            <w:tcW w:w="427" w:type="dxa"/>
            <w:tcMar>
              <w:left w:w="57" w:type="dxa"/>
              <w:right w:w="57" w:type="dxa"/>
            </w:tcMar>
          </w:tcPr>
          <w:p>
            <w:pPr>
              <w:jc w:val="left"/>
              <w:rPr>
                <w:sz w:val="16"/>
                <w:szCs w:val="16"/>
              </w:rPr>
            </w:pPr>
            <w:r>
              <w:rPr>
                <w:rFonts w:hint="eastAsia"/>
                <w:sz w:val="16"/>
                <w:szCs w:val="16"/>
              </w:rPr>
              <w:t>否</w:t>
            </w:r>
          </w:p>
        </w:tc>
        <w:tc>
          <w:tcPr>
            <w:tcW w:w="537" w:type="dxa"/>
            <w:tcMar>
              <w:left w:w="57" w:type="dxa"/>
              <w:right w:w="57" w:type="dxa"/>
            </w:tcMar>
          </w:tcPr>
          <w:p>
            <w:pPr>
              <w:jc w:val="center"/>
              <w:rPr>
                <w:sz w:val="16"/>
                <w:szCs w:val="16"/>
              </w:rPr>
            </w:pPr>
            <w:r>
              <w:rPr>
                <w:rFonts w:hint="eastAsia"/>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2" w:hRule="atLeast"/>
        </w:trPr>
        <w:tc>
          <w:tcPr>
            <w:tcW w:w="1139" w:type="dxa"/>
            <w:vMerge w:val="restart"/>
            <w:tcMar>
              <w:left w:w="57" w:type="dxa"/>
              <w:right w:w="57" w:type="dxa"/>
            </w:tcMar>
          </w:tcPr>
          <w:p>
            <w:pPr>
              <w:jc w:val="center"/>
              <w:rPr>
                <w:sz w:val="16"/>
                <w:szCs w:val="16"/>
              </w:rPr>
            </w:pPr>
            <w:r>
              <w:rPr>
                <w:rFonts w:hint="eastAsia"/>
                <w:sz w:val="16"/>
                <w:szCs w:val="16"/>
              </w:rPr>
              <w:t>健康学校建设情况</w:t>
            </w:r>
          </w:p>
        </w:tc>
        <w:tc>
          <w:tcPr>
            <w:tcW w:w="569" w:type="dxa"/>
            <w:tcMar>
              <w:left w:w="57" w:type="dxa"/>
              <w:right w:w="57" w:type="dxa"/>
            </w:tcMar>
          </w:tcPr>
          <w:p>
            <w:pPr>
              <w:jc w:val="center"/>
              <w:rPr>
                <w:sz w:val="16"/>
                <w:szCs w:val="16"/>
              </w:rPr>
            </w:pPr>
            <w:r>
              <w:rPr>
                <w:rFonts w:hint="eastAsia"/>
                <w:sz w:val="16"/>
                <w:szCs w:val="16"/>
              </w:rPr>
              <w:t>1</w:t>
            </w:r>
          </w:p>
        </w:tc>
        <w:tc>
          <w:tcPr>
            <w:tcW w:w="6775" w:type="dxa"/>
            <w:tcMar>
              <w:left w:w="57" w:type="dxa"/>
              <w:right w:w="57" w:type="dxa"/>
            </w:tcMar>
          </w:tcPr>
          <w:p>
            <w:pPr>
              <w:jc w:val="left"/>
              <w:rPr>
                <w:sz w:val="16"/>
                <w:szCs w:val="16"/>
              </w:rPr>
            </w:pPr>
            <w:r>
              <w:rPr>
                <w:rFonts w:hint="eastAsia"/>
                <w:sz w:val="16"/>
                <w:szCs w:val="16"/>
              </w:rPr>
              <w:t>健康学校组织机构的建立和制度建设情况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2" w:hRule="atLeast"/>
        </w:trPr>
        <w:tc>
          <w:tcPr>
            <w:tcW w:w="1139" w:type="dxa"/>
            <w:vMerge w:val="continue"/>
            <w:tcMar>
              <w:left w:w="57" w:type="dxa"/>
              <w:right w:w="57" w:type="dxa"/>
            </w:tcMar>
          </w:tcPr>
          <w:p>
            <w:pPr>
              <w:jc w:val="center"/>
              <w:rPr>
                <w:sz w:val="16"/>
                <w:szCs w:val="16"/>
              </w:rPr>
            </w:pPr>
          </w:p>
        </w:tc>
        <w:tc>
          <w:tcPr>
            <w:tcW w:w="569" w:type="dxa"/>
            <w:tcMar>
              <w:left w:w="57" w:type="dxa"/>
              <w:right w:w="57" w:type="dxa"/>
            </w:tcMar>
          </w:tcPr>
          <w:p>
            <w:pPr>
              <w:jc w:val="center"/>
              <w:rPr>
                <w:sz w:val="16"/>
                <w:szCs w:val="16"/>
              </w:rPr>
            </w:pPr>
            <w:r>
              <w:rPr>
                <w:rFonts w:hint="eastAsia"/>
                <w:sz w:val="16"/>
                <w:szCs w:val="16"/>
              </w:rPr>
              <w:t>2</w:t>
            </w:r>
          </w:p>
        </w:tc>
        <w:tc>
          <w:tcPr>
            <w:tcW w:w="6775" w:type="dxa"/>
            <w:tcMar>
              <w:left w:w="57" w:type="dxa"/>
              <w:right w:w="57" w:type="dxa"/>
            </w:tcMar>
          </w:tcPr>
          <w:p>
            <w:pPr>
              <w:jc w:val="left"/>
              <w:rPr>
                <w:sz w:val="16"/>
                <w:szCs w:val="16"/>
              </w:rPr>
            </w:pPr>
            <w:r>
              <w:rPr>
                <w:rFonts w:hint="eastAsia"/>
                <w:sz w:val="16"/>
                <w:szCs w:val="16"/>
              </w:rPr>
              <w:t>健康学校环境建没情况，卫生室/保健室建设情况以及健康教育工作开展情况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2" w:hRule="atLeast"/>
        </w:trPr>
        <w:tc>
          <w:tcPr>
            <w:tcW w:w="1139" w:type="dxa"/>
            <w:vMerge w:val="restart"/>
            <w:tcMar>
              <w:left w:w="57" w:type="dxa"/>
              <w:right w:w="57" w:type="dxa"/>
            </w:tcMar>
          </w:tcPr>
          <w:p>
            <w:pPr>
              <w:jc w:val="center"/>
              <w:rPr>
                <w:rFonts w:hint="eastAsia"/>
                <w:sz w:val="16"/>
                <w:szCs w:val="16"/>
              </w:rPr>
            </w:pPr>
          </w:p>
          <w:p>
            <w:pPr>
              <w:jc w:val="center"/>
              <w:rPr>
                <w:rFonts w:hint="eastAsia"/>
                <w:sz w:val="16"/>
                <w:szCs w:val="16"/>
              </w:rPr>
            </w:pPr>
          </w:p>
          <w:p>
            <w:pPr>
              <w:jc w:val="center"/>
              <w:rPr>
                <w:rFonts w:hint="eastAsia"/>
                <w:sz w:val="16"/>
                <w:szCs w:val="16"/>
              </w:rPr>
            </w:pPr>
          </w:p>
          <w:p>
            <w:pPr>
              <w:jc w:val="center"/>
              <w:rPr>
                <w:rFonts w:hint="eastAsia"/>
                <w:sz w:val="16"/>
                <w:szCs w:val="16"/>
              </w:rPr>
            </w:pPr>
          </w:p>
          <w:p>
            <w:pPr>
              <w:jc w:val="center"/>
              <w:rPr>
                <w:rFonts w:hint="eastAsia"/>
                <w:sz w:val="16"/>
                <w:szCs w:val="16"/>
              </w:rPr>
            </w:pPr>
          </w:p>
          <w:p>
            <w:pPr>
              <w:jc w:val="center"/>
              <w:rPr>
                <w:sz w:val="16"/>
                <w:szCs w:val="16"/>
              </w:rPr>
            </w:pPr>
            <w:r>
              <w:rPr>
                <w:rFonts w:hint="eastAsia"/>
                <w:sz w:val="16"/>
                <w:szCs w:val="16"/>
              </w:rPr>
              <w:t>各类传染病防控工作管理情况</w:t>
            </w:r>
          </w:p>
        </w:tc>
        <w:tc>
          <w:tcPr>
            <w:tcW w:w="569" w:type="dxa"/>
            <w:tcMar>
              <w:left w:w="57" w:type="dxa"/>
              <w:right w:w="57" w:type="dxa"/>
            </w:tcMar>
          </w:tcPr>
          <w:p>
            <w:pPr>
              <w:jc w:val="center"/>
              <w:rPr>
                <w:sz w:val="16"/>
                <w:szCs w:val="16"/>
              </w:rPr>
            </w:pPr>
            <w:r>
              <w:rPr>
                <w:rFonts w:hint="eastAsia"/>
                <w:sz w:val="16"/>
                <w:szCs w:val="16"/>
              </w:rPr>
              <w:t>3</w:t>
            </w:r>
          </w:p>
        </w:tc>
        <w:tc>
          <w:tcPr>
            <w:tcW w:w="6775" w:type="dxa"/>
            <w:tcMar>
              <w:left w:w="57" w:type="dxa"/>
              <w:right w:w="57" w:type="dxa"/>
            </w:tcMar>
          </w:tcPr>
          <w:p>
            <w:pPr>
              <w:jc w:val="left"/>
              <w:rPr>
                <w:sz w:val="16"/>
                <w:szCs w:val="16"/>
              </w:rPr>
            </w:pPr>
            <w:r>
              <w:rPr>
                <w:rFonts w:hint="eastAsia"/>
                <w:sz w:val="16"/>
                <w:szCs w:val="16"/>
              </w:rPr>
              <w:t>传染病防控工作领导小组成立情况：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2" w:hRule="atLeast"/>
        </w:trPr>
        <w:tc>
          <w:tcPr>
            <w:tcW w:w="1139" w:type="dxa"/>
            <w:vMerge w:val="continue"/>
            <w:tcMar>
              <w:left w:w="57" w:type="dxa"/>
              <w:right w:w="57" w:type="dxa"/>
            </w:tcMar>
          </w:tcPr>
          <w:p>
            <w:pPr>
              <w:jc w:val="center"/>
              <w:rPr>
                <w:sz w:val="16"/>
                <w:szCs w:val="16"/>
              </w:rPr>
            </w:pPr>
          </w:p>
        </w:tc>
        <w:tc>
          <w:tcPr>
            <w:tcW w:w="569" w:type="dxa"/>
            <w:tcMar>
              <w:left w:w="57" w:type="dxa"/>
              <w:right w:w="57" w:type="dxa"/>
            </w:tcMar>
          </w:tcPr>
          <w:p>
            <w:pPr>
              <w:jc w:val="center"/>
              <w:rPr>
                <w:sz w:val="16"/>
                <w:szCs w:val="16"/>
              </w:rPr>
            </w:pPr>
            <w:r>
              <w:rPr>
                <w:rFonts w:hint="eastAsia"/>
                <w:sz w:val="16"/>
                <w:szCs w:val="16"/>
              </w:rPr>
              <w:t>4</w:t>
            </w:r>
          </w:p>
        </w:tc>
        <w:tc>
          <w:tcPr>
            <w:tcW w:w="6775" w:type="dxa"/>
            <w:tcMar>
              <w:left w:w="57" w:type="dxa"/>
              <w:right w:w="57" w:type="dxa"/>
            </w:tcMar>
          </w:tcPr>
          <w:p>
            <w:pPr>
              <w:jc w:val="left"/>
              <w:rPr>
                <w:sz w:val="16"/>
                <w:szCs w:val="16"/>
              </w:rPr>
            </w:pPr>
            <w:r>
              <w:rPr>
                <w:rFonts w:hint="eastAsia"/>
                <w:sz w:val="16"/>
                <w:szCs w:val="16"/>
              </w:rPr>
              <w:t>学校传染病预防控制年度工作计划及落实情况；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2" w:hRule="atLeast"/>
        </w:trPr>
        <w:tc>
          <w:tcPr>
            <w:tcW w:w="1139" w:type="dxa"/>
            <w:vMerge w:val="continue"/>
            <w:tcMar>
              <w:left w:w="57" w:type="dxa"/>
              <w:right w:w="57" w:type="dxa"/>
            </w:tcMar>
          </w:tcPr>
          <w:p>
            <w:pPr>
              <w:jc w:val="center"/>
              <w:rPr>
                <w:sz w:val="16"/>
                <w:szCs w:val="16"/>
              </w:rPr>
            </w:pPr>
          </w:p>
        </w:tc>
        <w:tc>
          <w:tcPr>
            <w:tcW w:w="569" w:type="dxa"/>
            <w:tcMar>
              <w:left w:w="57" w:type="dxa"/>
              <w:right w:w="57" w:type="dxa"/>
            </w:tcMar>
          </w:tcPr>
          <w:p>
            <w:pPr>
              <w:jc w:val="center"/>
              <w:rPr>
                <w:sz w:val="16"/>
                <w:szCs w:val="16"/>
              </w:rPr>
            </w:pPr>
            <w:r>
              <w:rPr>
                <w:rFonts w:hint="eastAsia"/>
                <w:sz w:val="16"/>
                <w:szCs w:val="16"/>
              </w:rPr>
              <w:t>5</w:t>
            </w:r>
          </w:p>
        </w:tc>
        <w:tc>
          <w:tcPr>
            <w:tcW w:w="6775" w:type="dxa"/>
            <w:tcMar>
              <w:left w:w="57" w:type="dxa"/>
              <w:right w:w="57" w:type="dxa"/>
            </w:tcMar>
          </w:tcPr>
          <w:p>
            <w:pPr>
              <w:jc w:val="left"/>
              <w:rPr>
                <w:sz w:val="16"/>
                <w:szCs w:val="16"/>
              </w:rPr>
            </w:pPr>
            <w:r>
              <w:rPr>
                <w:rFonts w:hint="eastAsia"/>
                <w:sz w:val="16"/>
                <w:szCs w:val="16"/>
              </w:rPr>
              <w:t>学校医务室或卫生室设置情况，专职或兼职卫生技术人员或保健教师配备情况：</w:t>
            </w:r>
            <w:bookmarkStart w:id="0" w:name="_GoBack"/>
            <w:bookmarkEnd w:id="0"/>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2" w:hRule="atLeast"/>
        </w:trPr>
        <w:tc>
          <w:tcPr>
            <w:tcW w:w="1139" w:type="dxa"/>
            <w:vMerge w:val="continue"/>
            <w:tcMar>
              <w:left w:w="57" w:type="dxa"/>
              <w:right w:w="57" w:type="dxa"/>
            </w:tcMar>
          </w:tcPr>
          <w:p>
            <w:pPr>
              <w:jc w:val="center"/>
              <w:rPr>
                <w:sz w:val="16"/>
                <w:szCs w:val="16"/>
              </w:rPr>
            </w:pPr>
          </w:p>
        </w:tc>
        <w:tc>
          <w:tcPr>
            <w:tcW w:w="569" w:type="dxa"/>
            <w:tcMar>
              <w:left w:w="57" w:type="dxa"/>
              <w:right w:w="57" w:type="dxa"/>
            </w:tcMar>
          </w:tcPr>
          <w:p>
            <w:pPr>
              <w:jc w:val="center"/>
              <w:rPr>
                <w:sz w:val="16"/>
                <w:szCs w:val="16"/>
              </w:rPr>
            </w:pPr>
            <w:r>
              <w:rPr>
                <w:rFonts w:hint="eastAsia"/>
                <w:sz w:val="16"/>
                <w:szCs w:val="16"/>
              </w:rPr>
              <w:t>6</w:t>
            </w:r>
          </w:p>
        </w:tc>
        <w:tc>
          <w:tcPr>
            <w:tcW w:w="6775" w:type="dxa"/>
            <w:noWrap/>
            <w:tcMar>
              <w:left w:w="57" w:type="dxa"/>
              <w:right w:w="57" w:type="dxa"/>
            </w:tcMar>
          </w:tcPr>
          <w:p>
            <w:pPr>
              <w:spacing w:line="260" w:lineRule="exact"/>
              <w:jc w:val="left"/>
              <w:rPr>
                <w:sz w:val="16"/>
                <w:szCs w:val="16"/>
              </w:rPr>
            </w:pPr>
            <w:r>
              <w:rPr>
                <w:rFonts w:hint="eastAsia"/>
                <w:sz w:val="16"/>
                <w:szCs w:val="16"/>
              </w:rPr>
              <w:t>传染病预防控制的应急预防及相关制度：传染病疫情及相关突发公共卫生事件的应急预防、报告制度；学生晨检制度；因病缺勤登记、追踪制度：复课证明查验制度：传染病预防控制的健康教育制度；通风、消毒等制度；</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sz w:val="16"/>
                <w:szCs w:val="16"/>
              </w:rPr>
            </w:pPr>
          </w:p>
        </w:tc>
        <w:tc>
          <w:tcPr>
            <w:tcW w:w="569" w:type="dxa"/>
            <w:tcMar>
              <w:left w:w="57" w:type="dxa"/>
              <w:right w:w="57" w:type="dxa"/>
            </w:tcMar>
          </w:tcPr>
          <w:p>
            <w:pPr>
              <w:jc w:val="center"/>
              <w:rPr>
                <w:sz w:val="16"/>
                <w:szCs w:val="16"/>
              </w:rPr>
            </w:pPr>
            <w:r>
              <w:rPr>
                <w:rFonts w:hint="eastAsia"/>
                <w:sz w:val="16"/>
                <w:szCs w:val="16"/>
              </w:rPr>
              <w:t>7</w:t>
            </w:r>
          </w:p>
        </w:tc>
        <w:tc>
          <w:tcPr>
            <w:tcW w:w="6775" w:type="dxa"/>
            <w:tcMar>
              <w:left w:w="57" w:type="dxa"/>
              <w:right w:w="57" w:type="dxa"/>
            </w:tcMar>
          </w:tcPr>
          <w:p>
            <w:pPr>
              <w:jc w:val="left"/>
              <w:rPr>
                <w:sz w:val="16"/>
                <w:szCs w:val="16"/>
              </w:rPr>
            </w:pPr>
            <w:r>
              <w:rPr>
                <w:rFonts w:hint="eastAsia"/>
                <w:sz w:val="16"/>
                <w:szCs w:val="16"/>
              </w:rPr>
              <w:t>学校宿舍、教室、餐厅、厕所等生活设施、场所卫生情况：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sz w:val="16"/>
                <w:szCs w:val="16"/>
              </w:rPr>
            </w:pPr>
          </w:p>
        </w:tc>
        <w:tc>
          <w:tcPr>
            <w:tcW w:w="569" w:type="dxa"/>
            <w:tcMar>
              <w:left w:w="57" w:type="dxa"/>
              <w:right w:w="57" w:type="dxa"/>
            </w:tcMar>
          </w:tcPr>
          <w:p>
            <w:pPr>
              <w:jc w:val="center"/>
              <w:rPr>
                <w:rFonts w:hint="eastAsia"/>
                <w:sz w:val="16"/>
                <w:szCs w:val="16"/>
              </w:rPr>
            </w:pPr>
            <w:r>
              <w:rPr>
                <w:rFonts w:hint="eastAsia"/>
                <w:sz w:val="16"/>
                <w:szCs w:val="16"/>
              </w:rPr>
              <w:t>8</w:t>
            </w:r>
          </w:p>
        </w:tc>
        <w:tc>
          <w:tcPr>
            <w:tcW w:w="6775" w:type="dxa"/>
            <w:tcMar>
              <w:left w:w="57" w:type="dxa"/>
              <w:right w:w="57" w:type="dxa"/>
            </w:tcMar>
          </w:tcPr>
          <w:p>
            <w:pPr>
              <w:spacing w:line="260" w:lineRule="exact"/>
              <w:jc w:val="left"/>
              <w:rPr>
                <w:rFonts w:hint="eastAsia"/>
                <w:sz w:val="16"/>
                <w:szCs w:val="16"/>
              </w:rPr>
            </w:pPr>
            <w:r>
              <w:rPr>
                <w:rFonts w:hint="eastAsia"/>
                <w:sz w:val="16"/>
                <w:szCs w:val="16"/>
              </w:rPr>
              <w:t>校医、保健教师传染病知识掌握情况以及对传染病疫情和相关突发公共卫生事件应急预案、报告制度熟知情况；报告制度落实情况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sz w:val="16"/>
                <w:szCs w:val="16"/>
              </w:rPr>
            </w:pPr>
          </w:p>
        </w:tc>
        <w:tc>
          <w:tcPr>
            <w:tcW w:w="569" w:type="dxa"/>
            <w:tcMar>
              <w:left w:w="57" w:type="dxa"/>
              <w:right w:w="57" w:type="dxa"/>
            </w:tcMar>
          </w:tcPr>
          <w:p>
            <w:pPr>
              <w:jc w:val="center"/>
              <w:rPr>
                <w:rFonts w:hint="eastAsia"/>
                <w:sz w:val="16"/>
                <w:szCs w:val="16"/>
              </w:rPr>
            </w:pPr>
            <w:r>
              <w:rPr>
                <w:rFonts w:hint="eastAsia"/>
                <w:sz w:val="16"/>
                <w:szCs w:val="16"/>
              </w:rPr>
              <w:t>9</w:t>
            </w:r>
          </w:p>
        </w:tc>
        <w:tc>
          <w:tcPr>
            <w:tcW w:w="6775" w:type="dxa"/>
            <w:tcMar>
              <w:left w:w="57" w:type="dxa"/>
              <w:right w:w="57" w:type="dxa"/>
            </w:tcMar>
          </w:tcPr>
          <w:p>
            <w:pPr>
              <w:jc w:val="left"/>
              <w:rPr>
                <w:rFonts w:hint="eastAsia"/>
                <w:sz w:val="16"/>
                <w:szCs w:val="16"/>
              </w:rPr>
            </w:pPr>
            <w:r>
              <w:rPr>
                <w:rFonts w:hint="eastAsia"/>
                <w:sz w:val="16"/>
                <w:szCs w:val="16"/>
              </w:rPr>
              <w:t>学校健康教育课开设情况，教师、学生传染病防控常识掌握情况：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sz w:val="16"/>
                <w:szCs w:val="16"/>
              </w:rPr>
            </w:pPr>
          </w:p>
        </w:tc>
        <w:tc>
          <w:tcPr>
            <w:tcW w:w="569" w:type="dxa"/>
            <w:tcMar>
              <w:left w:w="57" w:type="dxa"/>
              <w:right w:w="57" w:type="dxa"/>
            </w:tcMar>
          </w:tcPr>
          <w:p>
            <w:pPr>
              <w:jc w:val="center"/>
              <w:rPr>
                <w:rFonts w:hint="eastAsia"/>
                <w:sz w:val="16"/>
                <w:szCs w:val="16"/>
              </w:rPr>
            </w:pPr>
            <w:r>
              <w:rPr>
                <w:rFonts w:hint="eastAsia"/>
                <w:sz w:val="16"/>
                <w:szCs w:val="16"/>
              </w:rPr>
              <w:t>10</w:t>
            </w:r>
          </w:p>
        </w:tc>
        <w:tc>
          <w:tcPr>
            <w:tcW w:w="6775" w:type="dxa"/>
            <w:tcMar>
              <w:left w:w="57" w:type="dxa"/>
              <w:right w:w="57" w:type="dxa"/>
            </w:tcMar>
          </w:tcPr>
          <w:p>
            <w:pPr>
              <w:jc w:val="left"/>
              <w:rPr>
                <w:rFonts w:hint="eastAsia"/>
                <w:sz w:val="16"/>
                <w:szCs w:val="16"/>
              </w:rPr>
            </w:pPr>
            <w:r>
              <w:rPr>
                <w:rFonts w:hint="eastAsia"/>
                <w:sz w:val="16"/>
                <w:szCs w:val="16"/>
              </w:rPr>
              <w:t>学生晨午检，因病缺课登记、追查，复课证明查验，通风、消毒等防控措施落实情况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sz w:val="16"/>
                <w:szCs w:val="16"/>
              </w:rPr>
            </w:pPr>
          </w:p>
        </w:tc>
        <w:tc>
          <w:tcPr>
            <w:tcW w:w="569" w:type="dxa"/>
            <w:tcMar>
              <w:left w:w="57" w:type="dxa"/>
              <w:right w:w="57" w:type="dxa"/>
            </w:tcMar>
          </w:tcPr>
          <w:p>
            <w:pPr>
              <w:jc w:val="center"/>
              <w:rPr>
                <w:rFonts w:hint="eastAsia"/>
                <w:sz w:val="16"/>
                <w:szCs w:val="16"/>
              </w:rPr>
            </w:pPr>
            <w:r>
              <w:rPr>
                <w:rFonts w:hint="eastAsia"/>
                <w:sz w:val="16"/>
                <w:szCs w:val="16"/>
              </w:rPr>
              <w:t>11</w:t>
            </w:r>
          </w:p>
        </w:tc>
        <w:tc>
          <w:tcPr>
            <w:tcW w:w="6775" w:type="dxa"/>
            <w:tcMar>
              <w:left w:w="57" w:type="dxa"/>
              <w:right w:w="57" w:type="dxa"/>
            </w:tcMar>
          </w:tcPr>
          <w:p>
            <w:pPr>
              <w:jc w:val="left"/>
              <w:rPr>
                <w:rFonts w:hint="eastAsia"/>
                <w:sz w:val="16"/>
                <w:szCs w:val="16"/>
              </w:rPr>
            </w:pPr>
            <w:r>
              <w:rPr>
                <w:rFonts w:hint="eastAsia"/>
                <w:sz w:val="16"/>
                <w:szCs w:val="16"/>
              </w:rPr>
              <w:t>新生入学体检、中小学生年度健康常规体检，教职工年度体检工作开展情况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sz w:val="16"/>
                <w:szCs w:val="16"/>
              </w:rPr>
            </w:pPr>
          </w:p>
        </w:tc>
        <w:tc>
          <w:tcPr>
            <w:tcW w:w="569" w:type="dxa"/>
            <w:tcMar>
              <w:left w:w="57" w:type="dxa"/>
              <w:right w:w="57" w:type="dxa"/>
            </w:tcMar>
          </w:tcPr>
          <w:p>
            <w:pPr>
              <w:jc w:val="center"/>
              <w:rPr>
                <w:rFonts w:hint="eastAsia"/>
                <w:sz w:val="16"/>
                <w:szCs w:val="16"/>
              </w:rPr>
            </w:pPr>
            <w:r>
              <w:rPr>
                <w:rFonts w:hint="eastAsia"/>
                <w:sz w:val="16"/>
                <w:szCs w:val="16"/>
              </w:rPr>
              <w:t>12</w:t>
            </w:r>
          </w:p>
        </w:tc>
        <w:tc>
          <w:tcPr>
            <w:tcW w:w="6775" w:type="dxa"/>
            <w:tcMar>
              <w:left w:w="57" w:type="dxa"/>
              <w:right w:w="57" w:type="dxa"/>
            </w:tcMar>
          </w:tcPr>
          <w:p>
            <w:pPr>
              <w:jc w:val="left"/>
              <w:rPr>
                <w:rFonts w:hint="eastAsia"/>
                <w:sz w:val="16"/>
                <w:szCs w:val="16"/>
              </w:rPr>
            </w:pPr>
            <w:r>
              <w:rPr>
                <w:rFonts w:hint="eastAsia"/>
                <w:sz w:val="16"/>
                <w:szCs w:val="16"/>
              </w:rPr>
              <w:t>食堂管理人员、从业人员培训情况和食品安全知识、政策掌握情况；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sz w:val="16"/>
                <w:szCs w:val="16"/>
              </w:rPr>
            </w:pPr>
          </w:p>
        </w:tc>
        <w:tc>
          <w:tcPr>
            <w:tcW w:w="569" w:type="dxa"/>
            <w:tcMar>
              <w:left w:w="57" w:type="dxa"/>
              <w:right w:w="57" w:type="dxa"/>
            </w:tcMar>
          </w:tcPr>
          <w:p>
            <w:pPr>
              <w:jc w:val="center"/>
              <w:rPr>
                <w:rFonts w:hint="eastAsia"/>
                <w:sz w:val="16"/>
                <w:szCs w:val="16"/>
              </w:rPr>
            </w:pPr>
            <w:r>
              <w:rPr>
                <w:rFonts w:hint="eastAsia"/>
                <w:sz w:val="16"/>
                <w:szCs w:val="16"/>
              </w:rPr>
              <w:t>13</w:t>
            </w:r>
          </w:p>
        </w:tc>
        <w:tc>
          <w:tcPr>
            <w:tcW w:w="6775" w:type="dxa"/>
            <w:tcMar>
              <w:left w:w="57" w:type="dxa"/>
              <w:right w:w="57" w:type="dxa"/>
            </w:tcMar>
          </w:tcPr>
          <w:p>
            <w:pPr>
              <w:jc w:val="left"/>
              <w:rPr>
                <w:rFonts w:hint="eastAsia"/>
                <w:sz w:val="16"/>
                <w:szCs w:val="16"/>
              </w:rPr>
            </w:pPr>
            <w:r>
              <w:rPr>
                <w:rFonts w:hint="eastAsia"/>
                <w:sz w:val="16"/>
                <w:szCs w:val="16"/>
              </w:rPr>
              <w:t>学校防鼠灭鼠工作开展情况；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sz w:val="16"/>
                <w:szCs w:val="16"/>
              </w:rPr>
            </w:pPr>
          </w:p>
        </w:tc>
        <w:tc>
          <w:tcPr>
            <w:tcW w:w="569" w:type="dxa"/>
            <w:tcMar>
              <w:left w:w="57" w:type="dxa"/>
              <w:right w:w="57" w:type="dxa"/>
            </w:tcMar>
          </w:tcPr>
          <w:p>
            <w:pPr>
              <w:jc w:val="center"/>
              <w:rPr>
                <w:rFonts w:hint="eastAsia"/>
                <w:sz w:val="16"/>
                <w:szCs w:val="16"/>
              </w:rPr>
            </w:pPr>
            <w:r>
              <w:rPr>
                <w:rFonts w:hint="eastAsia"/>
                <w:sz w:val="16"/>
                <w:szCs w:val="16"/>
              </w:rPr>
              <w:t>14</w:t>
            </w:r>
          </w:p>
        </w:tc>
        <w:tc>
          <w:tcPr>
            <w:tcW w:w="6775" w:type="dxa"/>
            <w:tcMar>
              <w:left w:w="57" w:type="dxa"/>
              <w:right w:w="57" w:type="dxa"/>
            </w:tcMar>
          </w:tcPr>
          <w:p>
            <w:pPr>
              <w:jc w:val="left"/>
              <w:rPr>
                <w:rFonts w:hint="eastAsia"/>
                <w:sz w:val="16"/>
                <w:szCs w:val="16"/>
              </w:rPr>
            </w:pPr>
            <w:r>
              <w:rPr>
                <w:rFonts w:hint="eastAsia"/>
                <w:sz w:val="16"/>
                <w:szCs w:val="16"/>
              </w:rPr>
              <w:t>高校新生入学出血热疫苗接种情况摸底及适龄人群出血热疫苗接种工作开展情况</w:t>
            </w:r>
          </w:p>
        </w:tc>
        <w:tc>
          <w:tcPr>
            <w:tcW w:w="426" w:type="dxa"/>
            <w:tcMar>
              <w:left w:w="57" w:type="dxa"/>
              <w:right w:w="57" w:type="dxa"/>
            </w:tcMar>
          </w:tcPr>
          <w:p>
            <w:pPr>
              <w:jc w:val="left"/>
              <w:rPr>
                <w:sz w:val="16"/>
                <w:szCs w:val="16"/>
              </w:rPr>
            </w:pPr>
          </w:p>
        </w:tc>
        <w:tc>
          <w:tcPr>
            <w:tcW w:w="427" w:type="dxa"/>
            <w:tcMar>
              <w:left w:w="57" w:type="dxa"/>
              <w:right w:w="57" w:type="dxa"/>
            </w:tcMar>
          </w:tcPr>
          <w:p>
            <w:pPr>
              <w:jc w:val="left"/>
              <w:rPr>
                <w:sz w:val="16"/>
                <w:szCs w:val="16"/>
              </w:rPr>
            </w:pPr>
            <w:r>
              <w:rPr>
                <w:rFonts w:hint="eastAsia"/>
                <w:sz w:val="16"/>
                <w:szCs w:val="16"/>
              </w:rPr>
              <w:t>√</w:t>
            </w: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sz w:val="16"/>
                <w:szCs w:val="16"/>
              </w:rPr>
            </w:pPr>
          </w:p>
        </w:tc>
        <w:tc>
          <w:tcPr>
            <w:tcW w:w="569" w:type="dxa"/>
            <w:tcMar>
              <w:left w:w="57" w:type="dxa"/>
              <w:right w:w="57" w:type="dxa"/>
            </w:tcMar>
          </w:tcPr>
          <w:p>
            <w:pPr>
              <w:jc w:val="center"/>
              <w:rPr>
                <w:rFonts w:hint="eastAsia"/>
                <w:sz w:val="16"/>
                <w:szCs w:val="16"/>
              </w:rPr>
            </w:pPr>
            <w:r>
              <w:rPr>
                <w:rFonts w:hint="eastAsia"/>
                <w:sz w:val="16"/>
                <w:szCs w:val="16"/>
              </w:rPr>
              <w:t>15</w:t>
            </w:r>
          </w:p>
        </w:tc>
        <w:tc>
          <w:tcPr>
            <w:tcW w:w="6775" w:type="dxa"/>
            <w:tcMar>
              <w:left w:w="57" w:type="dxa"/>
              <w:right w:w="57" w:type="dxa"/>
            </w:tcMar>
          </w:tcPr>
          <w:p>
            <w:pPr>
              <w:jc w:val="left"/>
              <w:rPr>
                <w:rFonts w:hint="eastAsia"/>
                <w:sz w:val="16"/>
                <w:szCs w:val="16"/>
              </w:rPr>
            </w:pPr>
            <w:r>
              <w:rPr>
                <w:rFonts w:hint="eastAsia"/>
                <w:sz w:val="16"/>
                <w:szCs w:val="16"/>
              </w:rPr>
              <w:t>各有关部门检查督查及学校卫生群体突发事件追责、问责情况：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restart"/>
            <w:tcMar>
              <w:left w:w="57" w:type="dxa"/>
              <w:right w:w="57" w:type="dxa"/>
            </w:tcMar>
          </w:tcPr>
          <w:p>
            <w:pPr>
              <w:jc w:val="center"/>
              <w:rPr>
                <w:rFonts w:hint="eastAsia"/>
                <w:sz w:val="16"/>
                <w:szCs w:val="16"/>
              </w:rPr>
            </w:pPr>
            <w:r>
              <w:rPr>
                <w:rFonts w:hint="eastAsia"/>
                <w:sz w:val="16"/>
                <w:szCs w:val="16"/>
              </w:rPr>
              <w:t>结核病防控工作管理</w:t>
            </w:r>
          </w:p>
          <w:p>
            <w:pPr>
              <w:jc w:val="center"/>
              <w:rPr>
                <w:sz w:val="16"/>
                <w:szCs w:val="16"/>
              </w:rPr>
            </w:pPr>
            <w:r>
              <w:rPr>
                <w:rFonts w:hint="eastAsia"/>
                <w:sz w:val="16"/>
                <w:szCs w:val="16"/>
              </w:rPr>
              <w:t>情况</w:t>
            </w:r>
          </w:p>
        </w:tc>
        <w:tc>
          <w:tcPr>
            <w:tcW w:w="569" w:type="dxa"/>
            <w:tcMar>
              <w:left w:w="57" w:type="dxa"/>
              <w:right w:w="57" w:type="dxa"/>
            </w:tcMar>
          </w:tcPr>
          <w:p>
            <w:pPr>
              <w:jc w:val="center"/>
              <w:rPr>
                <w:rFonts w:hint="eastAsia"/>
                <w:sz w:val="16"/>
                <w:szCs w:val="16"/>
              </w:rPr>
            </w:pPr>
            <w:r>
              <w:rPr>
                <w:rFonts w:hint="eastAsia"/>
                <w:sz w:val="16"/>
                <w:szCs w:val="16"/>
              </w:rPr>
              <w:t>16</w:t>
            </w:r>
          </w:p>
        </w:tc>
        <w:tc>
          <w:tcPr>
            <w:tcW w:w="6775" w:type="dxa"/>
            <w:tcMar>
              <w:left w:w="57" w:type="dxa"/>
              <w:right w:w="57" w:type="dxa"/>
            </w:tcMar>
          </w:tcPr>
          <w:p>
            <w:pPr>
              <w:jc w:val="left"/>
              <w:rPr>
                <w:rFonts w:hint="eastAsia"/>
                <w:sz w:val="16"/>
                <w:szCs w:val="16"/>
              </w:rPr>
            </w:pPr>
            <w:r>
              <w:rPr>
                <w:rFonts w:hint="eastAsia"/>
                <w:sz w:val="16"/>
                <w:szCs w:val="16"/>
              </w:rPr>
              <w:t>学校结核病防控组织及制度建设，结核病联防联控工作开展情况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17</w:t>
            </w:r>
          </w:p>
        </w:tc>
        <w:tc>
          <w:tcPr>
            <w:tcW w:w="6775" w:type="dxa"/>
            <w:tcMar>
              <w:left w:w="57" w:type="dxa"/>
              <w:right w:w="57" w:type="dxa"/>
            </w:tcMar>
          </w:tcPr>
          <w:p>
            <w:pPr>
              <w:jc w:val="left"/>
              <w:rPr>
                <w:rFonts w:hint="eastAsia"/>
                <w:sz w:val="16"/>
                <w:szCs w:val="16"/>
              </w:rPr>
            </w:pPr>
            <w:r>
              <w:rPr>
                <w:rFonts w:hint="eastAsia"/>
                <w:sz w:val="16"/>
                <w:szCs w:val="16"/>
              </w:rPr>
              <w:t>学校结核病防治各项措施落实情况，新生入学体检结核病筛查工作部署情况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18</w:t>
            </w:r>
          </w:p>
        </w:tc>
        <w:tc>
          <w:tcPr>
            <w:tcW w:w="6775" w:type="dxa"/>
            <w:tcMar>
              <w:left w:w="57" w:type="dxa"/>
              <w:right w:w="57" w:type="dxa"/>
            </w:tcMar>
          </w:tcPr>
          <w:p>
            <w:pPr>
              <w:jc w:val="left"/>
              <w:rPr>
                <w:rFonts w:hint="eastAsia"/>
                <w:sz w:val="16"/>
                <w:szCs w:val="16"/>
              </w:rPr>
            </w:pPr>
            <w:r>
              <w:rPr>
                <w:rFonts w:hint="eastAsia"/>
                <w:sz w:val="16"/>
                <w:szCs w:val="16"/>
              </w:rPr>
              <w:t>结核防治健康教育工作开展情况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restart"/>
            <w:tcMar>
              <w:left w:w="57" w:type="dxa"/>
              <w:right w:w="57" w:type="dxa"/>
            </w:tcMar>
          </w:tcPr>
          <w:p>
            <w:pPr>
              <w:jc w:val="center"/>
              <w:rPr>
                <w:rFonts w:hint="eastAsia"/>
                <w:sz w:val="16"/>
                <w:szCs w:val="16"/>
              </w:rPr>
            </w:pPr>
            <w:r>
              <w:rPr>
                <w:rFonts w:hint="eastAsia"/>
                <w:sz w:val="16"/>
                <w:szCs w:val="16"/>
              </w:rPr>
              <w:t>艾滋病防控工作管理情况</w:t>
            </w:r>
          </w:p>
        </w:tc>
        <w:tc>
          <w:tcPr>
            <w:tcW w:w="569" w:type="dxa"/>
            <w:tcMar>
              <w:left w:w="57" w:type="dxa"/>
              <w:right w:w="57" w:type="dxa"/>
            </w:tcMar>
          </w:tcPr>
          <w:p>
            <w:pPr>
              <w:jc w:val="center"/>
              <w:rPr>
                <w:rFonts w:hint="eastAsia"/>
                <w:sz w:val="16"/>
                <w:szCs w:val="16"/>
              </w:rPr>
            </w:pPr>
            <w:r>
              <w:rPr>
                <w:rFonts w:hint="eastAsia"/>
                <w:sz w:val="16"/>
                <w:szCs w:val="16"/>
              </w:rPr>
              <w:t>19</w:t>
            </w:r>
          </w:p>
        </w:tc>
        <w:tc>
          <w:tcPr>
            <w:tcW w:w="6775" w:type="dxa"/>
            <w:tcMar>
              <w:left w:w="57" w:type="dxa"/>
              <w:right w:w="57" w:type="dxa"/>
            </w:tcMar>
          </w:tcPr>
          <w:p>
            <w:pPr>
              <w:jc w:val="left"/>
              <w:rPr>
                <w:rFonts w:hint="eastAsia"/>
                <w:sz w:val="16"/>
                <w:szCs w:val="16"/>
              </w:rPr>
            </w:pPr>
            <w:r>
              <w:rPr>
                <w:rFonts w:hint="eastAsia"/>
                <w:sz w:val="16"/>
                <w:szCs w:val="16"/>
              </w:rPr>
              <w:t>学校艾滋病防治领导小组成立情况；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8"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20</w:t>
            </w:r>
          </w:p>
        </w:tc>
        <w:tc>
          <w:tcPr>
            <w:tcW w:w="6775" w:type="dxa"/>
            <w:tcMar>
              <w:left w:w="57" w:type="dxa"/>
              <w:right w:w="57" w:type="dxa"/>
            </w:tcMar>
          </w:tcPr>
          <w:p>
            <w:pPr>
              <w:spacing w:line="260" w:lineRule="exact"/>
              <w:jc w:val="left"/>
              <w:rPr>
                <w:rFonts w:hint="eastAsia"/>
                <w:sz w:val="16"/>
                <w:szCs w:val="16"/>
              </w:rPr>
            </w:pPr>
            <w:r>
              <w:rPr>
                <w:rFonts w:hint="eastAsia"/>
                <w:sz w:val="16"/>
                <w:szCs w:val="16"/>
              </w:rPr>
              <w:t>“学校艾滋病防治知识宣传教育全覆盖”工作开展情况：宣传年度工作方案、宣传队伍、宣传形式、宣讲内容、效果评估等</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restart"/>
            <w:tcMar>
              <w:left w:w="57" w:type="dxa"/>
              <w:right w:w="57" w:type="dxa"/>
            </w:tcMar>
          </w:tcPr>
          <w:p>
            <w:pPr>
              <w:jc w:val="center"/>
              <w:rPr>
                <w:rFonts w:hint="eastAsia"/>
                <w:sz w:val="16"/>
                <w:szCs w:val="16"/>
              </w:rPr>
            </w:pPr>
            <w:r>
              <w:rPr>
                <w:rFonts w:hint="eastAsia"/>
                <w:sz w:val="16"/>
                <w:szCs w:val="16"/>
              </w:rPr>
              <w:t>免疫规划工作开展情况</w:t>
            </w:r>
          </w:p>
        </w:tc>
        <w:tc>
          <w:tcPr>
            <w:tcW w:w="569" w:type="dxa"/>
            <w:tcMar>
              <w:left w:w="57" w:type="dxa"/>
              <w:right w:w="57" w:type="dxa"/>
            </w:tcMar>
          </w:tcPr>
          <w:p>
            <w:pPr>
              <w:jc w:val="center"/>
              <w:rPr>
                <w:rFonts w:hint="eastAsia"/>
                <w:sz w:val="16"/>
                <w:szCs w:val="16"/>
              </w:rPr>
            </w:pPr>
            <w:r>
              <w:rPr>
                <w:rFonts w:hint="eastAsia"/>
                <w:sz w:val="16"/>
                <w:szCs w:val="16"/>
              </w:rPr>
              <w:t>21</w:t>
            </w:r>
          </w:p>
        </w:tc>
        <w:tc>
          <w:tcPr>
            <w:tcW w:w="6775" w:type="dxa"/>
            <w:tcMar>
              <w:left w:w="57" w:type="dxa"/>
              <w:right w:w="57" w:type="dxa"/>
            </w:tcMar>
          </w:tcPr>
          <w:p>
            <w:pPr>
              <w:jc w:val="left"/>
              <w:rPr>
                <w:rFonts w:hint="eastAsia"/>
                <w:sz w:val="16"/>
                <w:szCs w:val="16"/>
              </w:rPr>
            </w:pPr>
            <w:r>
              <w:rPr>
                <w:rFonts w:hint="eastAsia"/>
                <w:sz w:val="16"/>
                <w:szCs w:val="16"/>
              </w:rPr>
              <w:t>学生免疫规划相关管理制度的制定情况</w:t>
            </w:r>
          </w:p>
        </w:tc>
        <w:tc>
          <w:tcPr>
            <w:tcW w:w="426" w:type="dxa"/>
            <w:tcMar>
              <w:left w:w="57" w:type="dxa"/>
              <w:right w:w="57" w:type="dxa"/>
            </w:tcMar>
          </w:tcPr>
          <w:p>
            <w:pPr>
              <w:jc w:val="left"/>
              <w:rPr>
                <w:sz w:val="16"/>
                <w:szCs w:val="16"/>
              </w:rPr>
            </w:pPr>
          </w:p>
        </w:tc>
        <w:tc>
          <w:tcPr>
            <w:tcW w:w="427" w:type="dxa"/>
            <w:tcMar>
              <w:left w:w="57" w:type="dxa"/>
              <w:right w:w="57" w:type="dxa"/>
            </w:tcMar>
          </w:tcPr>
          <w:p>
            <w:pPr>
              <w:jc w:val="left"/>
              <w:rPr>
                <w:sz w:val="16"/>
                <w:szCs w:val="16"/>
              </w:rPr>
            </w:pPr>
            <w:r>
              <w:rPr>
                <w:rFonts w:hint="eastAsia"/>
                <w:sz w:val="16"/>
                <w:szCs w:val="16"/>
              </w:rPr>
              <w:t>√</w:t>
            </w: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22</w:t>
            </w:r>
          </w:p>
        </w:tc>
        <w:tc>
          <w:tcPr>
            <w:tcW w:w="6775" w:type="dxa"/>
            <w:tcMar>
              <w:left w:w="57" w:type="dxa"/>
              <w:right w:w="57" w:type="dxa"/>
            </w:tcMar>
          </w:tcPr>
          <w:p>
            <w:pPr>
              <w:jc w:val="left"/>
              <w:rPr>
                <w:rFonts w:hint="eastAsia"/>
                <w:sz w:val="16"/>
                <w:szCs w:val="16"/>
              </w:rPr>
            </w:pPr>
            <w:r>
              <w:rPr>
                <w:rFonts w:hint="eastAsia"/>
                <w:sz w:val="16"/>
                <w:szCs w:val="16"/>
              </w:rPr>
              <w:t>入学入托接种证查验制度落实情况，疫苗接种补种配合落实情况</w:t>
            </w:r>
          </w:p>
        </w:tc>
        <w:tc>
          <w:tcPr>
            <w:tcW w:w="426" w:type="dxa"/>
            <w:tcMar>
              <w:left w:w="57" w:type="dxa"/>
              <w:right w:w="57" w:type="dxa"/>
            </w:tcMar>
          </w:tcPr>
          <w:p>
            <w:pPr>
              <w:jc w:val="left"/>
              <w:rPr>
                <w:sz w:val="16"/>
                <w:szCs w:val="16"/>
              </w:rPr>
            </w:pPr>
          </w:p>
        </w:tc>
        <w:tc>
          <w:tcPr>
            <w:tcW w:w="427" w:type="dxa"/>
            <w:tcMar>
              <w:left w:w="57" w:type="dxa"/>
              <w:right w:w="57" w:type="dxa"/>
            </w:tcMar>
          </w:tcPr>
          <w:p>
            <w:pPr>
              <w:jc w:val="left"/>
              <w:rPr>
                <w:sz w:val="16"/>
                <w:szCs w:val="16"/>
              </w:rPr>
            </w:pPr>
            <w:r>
              <w:rPr>
                <w:rFonts w:hint="eastAsia"/>
                <w:sz w:val="16"/>
                <w:szCs w:val="16"/>
              </w:rPr>
              <w:t>√</w:t>
            </w: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restart"/>
            <w:tcMar>
              <w:left w:w="57" w:type="dxa"/>
              <w:right w:w="57" w:type="dxa"/>
            </w:tcMar>
          </w:tcPr>
          <w:p>
            <w:pPr>
              <w:jc w:val="center"/>
              <w:rPr>
                <w:rFonts w:hint="eastAsia"/>
                <w:sz w:val="16"/>
                <w:szCs w:val="16"/>
              </w:rPr>
            </w:pPr>
          </w:p>
          <w:p>
            <w:pPr>
              <w:jc w:val="center"/>
              <w:rPr>
                <w:rFonts w:hint="eastAsia"/>
                <w:sz w:val="16"/>
                <w:szCs w:val="16"/>
              </w:rPr>
            </w:pPr>
          </w:p>
          <w:p>
            <w:pPr>
              <w:jc w:val="center"/>
              <w:rPr>
                <w:rFonts w:hint="eastAsia"/>
                <w:sz w:val="16"/>
                <w:szCs w:val="16"/>
              </w:rPr>
            </w:pPr>
            <w:r>
              <w:rPr>
                <w:rFonts w:hint="eastAsia"/>
                <w:sz w:val="16"/>
                <w:szCs w:val="16"/>
              </w:rPr>
              <w:t>生活饮用水卫生管理</w:t>
            </w:r>
          </w:p>
          <w:p>
            <w:pPr>
              <w:jc w:val="center"/>
              <w:rPr>
                <w:rFonts w:hint="eastAsia"/>
                <w:sz w:val="16"/>
                <w:szCs w:val="16"/>
              </w:rPr>
            </w:pPr>
            <w:r>
              <w:rPr>
                <w:rFonts w:hint="eastAsia"/>
                <w:sz w:val="16"/>
                <w:szCs w:val="16"/>
              </w:rPr>
              <w:t>情况</w:t>
            </w:r>
          </w:p>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23</w:t>
            </w:r>
          </w:p>
        </w:tc>
        <w:tc>
          <w:tcPr>
            <w:tcW w:w="6775" w:type="dxa"/>
            <w:tcMar>
              <w:left w:w="57" w:type="dxa"/>
              <w:right w:w="57" w:type="dxa"/>
            </w:tcMar>
          </w:tcPr>
          <w:p>
            <w:pPr>
              <w:jc w:val="left"/>
              <w:rPr>
                <w:rFonts w:hint="eastAsia"/>
                <w:sz w:val="16"/>
                <w:szCs w:val="16"/>
              </w:rPr>
            </w:pPr>
            <w:r>
              <w:rPr>
                <w:rFonts w:hint="eastAsia"/>
                <w:sz w:val="16"/>
                <w:szCs w:val="16"/>
              </w:rPr>
              <w:t>生活饮用水卫生管理制度及水污染应急预案</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24</w:t>
            </w:r>
          </w:p>
        </w:tc>
        <w:tc>
          <w:tcPr>
            <w:tcW w:w="6775" w:type="dxa"/>
            <w:tcMar>
              <w:left w:w="57" w:type="dxa"/>
              <w:right w:w="57" w:type="dxa"/>
            </w:tcMar>
          </w:tcPr>
          <w:p>
            <w:pPr>
              <w:jc w:val="left"/>
              <w:rPr>
                <w:rFonts w:hint="eastAsia"/>
                <w:sz w:val="16"/>
                <w:szCs w:val="16"/>
              </w:rPr>
            </w:pPr>
            <w:r>
              <w:rPr>
                <w:rFonts w:hint="eastAsia"/>
                <w:sz w:val="16"/>
                <w:szCs w:val="16"/>
              </w:rPr>
              <w:t>学校饮用水供应方式，水质卫生检测资料</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25</w:t>
            </w:r>
          </w:p>
        </w:tc>
        <w:tc>
          <w:tcPr>
            <w:tcW w:w="6775" w:type="dxa"/>
            <w:tcMar>
              <w:left w:w="57" w:type="dxa"/>
              <w:right w:w="57" w:type="dxa"/>
            </w:tcMar>
          </w:tcPr>
          <w:p>
            <w:pPr>
              <w:jc w:val="left"/>
              <w:rPr>
                <w:rFonts w:hint="eastAsia"/>
                <w:sz w:val="16"/>
                <w:szCs w:val="16"/>
              </w:rPr>
            </w:pPr>
            <w:r>
              <w:rPr>
                <w:rFonts w:hint="eastAsia"/>
                <w:sz w:val="16"/>
                <w:szCs w:val="16"/>
              </w:rPr>
              <w:t>供水设施卫生许可证，供、管水人员“健康合格证明”和“卫生培训合格证明”</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26</w:t>
            </w:r>
          </w:p>
        </w:tc>
        <w:tc>
          <w:tcPr>
            <w:tcW w:w="6775" w:type="dxa"/>
            <w:tcMar>
              <w:left w:w="57" w:type="dxa"/>
              <w:right w:w="57" w:type="dxa"/>
            </w:tcMar>
          </w:tcPr>
          <w:p>
            <w:pPr>
              <w:jc w:val="left"/>
              <w:rPr>
                <w:rFonts w:hint="eastAsia"/>
                <w:sz w:val="16"/>
                <w:szCs w:val="16"/>
              </w:rPr>
            </w:pPr>
            <w:r>
              <w:rPr>
                <w:rFonts w:hint="eastAsia"/>
                <w:sz w:val="16"/>
                <w:szCs w:val="16"/>
              </w:rPr>
              <w:t>供水设施设备清洗消毒情况</w:t>
            </w:r>
          </w:p>
        </w:tc>
        <w:tc>
          <w:tcPr>
            <w:tcW w:w="426" w:type="dxa"/>
            <w:tcMar>
              <w:left w:w="57" w:type="dxa"/>
              <w:right w:w="57" w:type="dxa"/>
            </w:tcMar>
          </w:tcPr>
          <w:p>
            <w:pPr>
              <w:jc w:val="left"/>
              <w:rPr>
                <w:sz w:val="16"/>
                <w:szCs w:val="16"/>
              </w:rPr>
            </w:pP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27</w:t>
            </w:r>
          </w:p>
        </w:tc>
        <w:tc>
          <w:tcPr>
            <w:tcW w:w="6775" w:type="dxa"/>
            <w:tcMar>
              <w:left w:w="57" w:type="dxa"/>
              <w:right w:w="57" w:type="dxa"/>
            </w:tcMar>
          </w:tcPr>
          <w:p>
            <w:pPr>
              <w:jc w:val="left"/>
              <w:rPr>
                <w:rFonts w:hint="eastAsia"/>
                <w:sz w:val="16"/>
                <w:szCs w:val="16"/>
              </w:rPr>
            </w:pPr>
            <w:r>
              <w:rPr>
                <w:rFonts w:hint="eastAsia"/>
                <w:sz w:val="16"/>
                <w:szCs w:val="16"/>
              </w:rPr>
              <w:t>涉水产品(桶装水、饮水机)的卫生行政许可批件；</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28</w:t>
            </w:r>
          </w:p>
        </w:tc>
        <w:tc>
          <w:tcPr>
            <w:tcW w:w="6775" w:type="dxa"/>
            <w:tcMar>
              <w:left w:w="57" w:type="dxa"/>
              <w:right w:w="57" w:type="dxa"/>
            </w:tcMar>
          </w:tcPr>
          <w:p>
            <w:pPr>
              <w:jc w:val="left"/>
              <w:rPr>
                <w:rFonts w:hint="eastAsia"/>
                <w:sz w:val="16"/>
                <w:szCs w:val="16"/>
              </w:rPr>
            </w:pPr>
            <w:r>
              <w:rPr>
                <w:rFonts w:hint="eastAsia"/>
                <w:sz w:val="16"/>
                <w:szCs w:val="16"/>
              </w:rPr>
              <w:t>校内供水水源防护设施</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restart"/>
            <w:tcMar>
              <w:left w:w="57" w:type="dxa"/>
              <w:right w:w="57" w:type="dxa"/>
            </w:tcMar>
          </w:tcPr>
          <w:p>
            <w:pPr>
              <w:spacing w:line="240" w:lineRule="exact"/>
              <w:jc w:val="center"/>
              <w:rPr>
                <w:rFonts w:hint="eastAsia"/>
                <w:sz w:val="16"/>
                <w:szCs w:val="16"/>
              </w:rPr>
            </w:pPr>
            <w:r>
              <w:rPr>
                <w:rFonts w:hint="eastAsia"/>
                <w:sz w:val="16"/>
                <w:szCs w:val="16"/>
              </w:rPr>
              <w:t>学生常见病近视防控工作开展情况</w:t>
            </w:r>
          </w:p>
        </w:tc>
        <w:tc>
          <w:tcPr>
            <w:tcW w:w="569" w:type="dxa"/>
            <w:tcMar>
              <w:left w:w="57" w:type="dxa"/>
              <w:right w:w="57" w:type="dxa"/>
            </w:tcMar>
          </w:tcPr>
          <w:p>
            <w:pPr>
              <w:jc w:val="center"/>
              <w:rPr>
                <w:rFonts w:hint="eastAsia"/>
                <w:sz w:val="16"/>
                <w:szCs w:val="16"/>
              </w:rPr>
            </w:pPr>
            <w:r>
              <w:rPr>
                <w:rFonts w:hint="eastAsia"/>
                <w:sz w:val="16"/>
                <w:szCs w:val="16"/>
              </w:rPr>
              <w:t>29</w:t>
            </w:r>
          </w:p>
        </w:tc>
        <w:tc>
          <w:tcPr>
            <w:tcW w:w="6775" w:type="dxa"/>
            <w:tcMar>
              <w:left w:w="57" w:type="dxa"/>
              <w:right w:w="57" w:type="dxa"/>
            </w:tcMar>
          </w:tcPr>
          <w:p>
            <w:pPr>
              <w:jc w:val="left"/>
              <w:rPr>
                <w:rFonts w:hint="eastAsia"/>
                <w:sz w:val="16"/>
                <w:szCs w:val="16"/>
              </w:rPr>
            </w:pPr>
            <w:r>
              <w:rPr>
                <w:rFonts w:hint="eastAsia"/>
                <w:sz w:val="16"/>
                <w:szCs w:val="16"/>
              </w:rPr>
              <w:t>近视防控工作人员配备及经费情况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30</w:t>
            </w:r>
          </w:p>
        </w:tc>
        <w:tc>
          <w:tcPr>
            <w:tcW w:w="6775" w:type="dxa"/>
            <w:tcMar>
              <w:left w:w="57" w:type="dxa"/>
              <w:right w:w="57" w:type="dxa"/>
            </w:tcMar>
          </w:tcPr>
          <w:p>
            <w:pPr>
              <w:jc w:val="left"/>
              <w:rPr>
                <w:rFonts w:hint="eastAsia"/>
                <w:sz w:val="16"/>
                <w:szCs w:val="16"/>
              </w:rPr>
            </w:pPr>
            <w:r>
              <w:rPr>
                <w:rFonts w:hint="eastAsia"/>
                <w:sz w:val="16"/>
                <w:szCs w:val="16"/>
              </w:rPr>
              <w:t>上一年度学校卫生多部门合作机制情况</w:t>
            </w:r>
          </w:p>
        </w:tc>
        <w:tc>
          <w:tcPr>
            <w:tcW w:w="426" w:type="dxa"/>
            <w:tcMar>
              <w:left w:w="57" w:type="dxa"/>
              <w:right w:w="57" w:type="dxa"/>
            </w:tcMar>
          </w:tcPr>
          <w:p>
            <w:pPr>
              <w:jc w:val="left"/>
              <w:rPr>
                <w:sz w:val="16"/>
                <w:szCs w:val="16"/>
              </w:rPr>
            </w:pPr>
          </w:p>
        </w:tc>
        <w:tc>
          <w:tcPr>
            <w:tcW w:w="427" w:type="dxa"/>
            <w:tcMar>
              <w:left w:w="57" w:type="dxa"/>
              <w:right w:w="57" w:type="dxa"/>
            </w:tcMar>
          </w:tcPr>
          <w:p>
            <w:pPr>
              <w:jc w:val="left"/>
              <w:rPr>
                <w:sz w:val="16"/>
                <w:szCs w:val="16"/>
              </w:rPr>
            </w:pPr>
            <w:r>
              <w:rPr>
                <w:rFonts w:hint="eastAsia"/>
                <w:sz w:val="16"/>
                <w:szCs w:val="16"/>
              </w:rPr>
              <w:t>√</w:t>
            </w: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restart"/>
            <w:tcMar>
              <w:left w:w="57" w:type="dxa"/>
              <w:right w:w="57" w:type="dxa"/>
            </w:tcMar>
          </w:tcPr>
          <w:p>
            <w:pPr>
              <w:jc w:val="center"/>
              <w:rPr>
                <w:rFonts w:hint="eastAsia"/>
                <w:sz w:val="16"/>
                <w:szCs w:val="16"/>
              </w:rPr>
            </w:pPr>
          </w:p>
          <w:p>
            <w:pPr>
              <w:jc w:val="center"/>
              <w:rPr>
                <w:rFonts w:hint="eastAsia"/>
                <w:sz w:val="16"/>
                <w:szCs w:val="16"/>
              </w:rPr>
            </w:pPr>
          </w:p>
          <w:p>
            <w:pPr>
              <w:jc w:val="center"/>
              <w:rPr>
                <w:rFonts w:hint="eastAsia"/>
                <w:sz w:val="16"/>
                <w:szCs w:val="16"/>
              </w:rPr>
            </w:pPr>
            <w:r>
              <w:rPr>
                <w:rFonts w:hint="eastAsia"/>
                <w:sz w:val="16"/>
                <w:szCs w:val="16"/>
              </w:rPr>
              <w:t>学校食品</w:t>
            </w:r>
          </w:p>
          <w:p>
            <w:pPr>
              <w:jc w:val="center"/>
              <w:rPr>
                <w:rFonts w:hint="eastAsia"/>
                <w:sz w:val="16"/>
                <w:szCs w:val="16"/>
              </w:rPr>
            </w:pPr>
            <w:r>
              <w:rPr>
                <w:rFonts w:hint="eastAsia"/>
                <w:sz w:val="16"/>
                <w:szCs w:val="16"/>
              </w:rPr>
              <w:t>安全工作管理情况</w:t>
            </w:r>
          </w:p>
        </w:tc>
        <w:tc>
          <w:tcPr>
            <w:tcW w:w="569" w:type="dxa"/>
            <w:tcMar>
              <w:left w:w="57" w:type="dxa"/>
              <w:right w:w="57" w:type="dxa"/>
            </w:tcMar>
          </w:tcPr>
          <w:p>
            <w:pPr>
              <w:jc w:val="center"/>
              <w:rPr>
                <w:rFonts w:hint="eastAsia"/>
                <w:sz w:val="16"/>
                <w:szCs w:val="16"/>
              </w:rPr>
            </w:pPr>
            <w:r>
              <w:rPr>
                <w:rFonts w:hint="eastAsia"/>
                <w:sz w:val="16"/>
                <w:szCs w:val="16"/>
              </w:rPr>
              <w:t>31</w:t>
            </w:r>
          </w:p>
        </w:tc>
        <w:tc>
          <w:tcPr>
            <w:tcW w:w="6775" w:type="dxa"/>
            <w:tcMar>
              <w:left w:w="57" w:type="dxa"/>
              <w:right w:w="57" w:type="dxa"/>
            </w:tcMar>
          </w:tcPr>
          <w:p>
            <w:pPr>
              <w:jc w:val="left"/>
              <w:rPr>
                <w:rFonts w:hint="eastAsia"/>
                <w:sz w:val="16"/>
                <w:szCs w:val="16"/>
              </w:rPr>
            </w:pPr>
            <w:r>
              <w:rPr>
                <w:rFonts w:hint="eastAsia"/>
                <w:sz w:val="16"/>
                <w:szCs w:val="16"/>
              </w:rPr>
              <w:t>学校校内环境卫生、宿舍、卫生间(厕所)等打扫、消毒、清理情况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32</w:t>
            </w:r>
          </w:p>
        </w:tc>
        <w:tc>
          <w:tcPr>
            <w:tcW w:w="6775" w:type="dxa"/>
            <w:tcMar>
              <w:left w:w="57" w:type="dxa"/>
              <w:right w:w="57" w:type="dxa"/>
            </w:tcMar>
          </w:tcPr>
          <w:p>
            <w:pPr>
              <w:jc w:val="left"/>
              <w:rPr>
                <w:rFonts w:hint="eastAsia"/>
                <w:sz w:val="16"/>
                <w:szCs w:val="16"/>
              </w:rPr>
            </w:pPr>
            <w:r>
              <w:rPr>
                <w:rFonts w:hint="eastAsia"/>
                <w:sz w:val="16"/>
                <w:szCs w:val="16"/>
              </w:rPr>
              <w:t>学校食堂操作间(餐厅)打扫清理及餐用具、学生碗筷清洗消毒情况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33</w:t>
            </w:r>
          </w:p>
        </w:tc>
        <w:tc>
          <w:tcPr>
            <w:tcW w:w="6775" w:type="dxa"/>
            <w:tcMar>
              <w:left w:w="57" w:type="dxa"/>
              <w:right w:w="57" w:type="dxa"/>
            </w:tcMar>
          </w:tcPr>
          <w:p>
            <w:pPr>
              <w:jc w:val="left"/>
              <w:rPr>
                <w:rFonts w:hint="eastAsia"/>
                <w:sz w:val="16"/>
                <w:szCs w:val="16"/>
              </w:rPr>
            </w:pPr>
            <w:r>
              <w:rPr>
                <w:rFonts w:hint="eastAsia"/>
                <w:sz w:val="16"/>
                <w:szCs w:val="16"/>
              </w:rPr>
              <w:t>学校卫生、食堂管理及从业人员体检、培训和应知应会情况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34</w:t>
            </w:r>
          </w:p>
        </w:tc>
        <w:tc>
          <w:tcPr>
            <w:tcW w:w="6775" w:type="dxa"/>
            <w:tcMar>
              <w:left w:w="57" w:type="dxa"/>
              <w:right w:w="57" w:type="dxa"/>
            </w:tcMar>
          </w:tcPr>
          <w:p>
            <w:pPr>
              <w:jc w:val="left"/>
              <w:rPr>
                <w:rFonts w:hint="eastAsia"/>
                <w:sz w:val="16"/>
                <w:szCs w:val="16"/>
              </w:rPr>
            </w:pPr>
            <w:r>
              <w:rPr>
                <w:rFonts w:hint="eastAsia"/>
                <w:sz w:val="16"/>
                <w:szCs w:val="16"/>
              </w:rPr>
              <w:t>学校食品安全知识宣传情况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35</w:t>
            </w:r>
          </w:p>
        </w:tc>
        <w:tc>
          <w:tcPr>
            <w:tcW w:w="6775" w:type="dxa"/>
            <w:tcMar>
              <w:left w:w="57" w:type="dxa"/>
              <w:right w:w="57" w:type="dxa"/>
            </w:tcMar>
          </w:tcPr>
          <w:p>
            <w:pPr>
              <w:jc w:val="left"/>
              <w:rPr>
                <w:rFonts w:hint="eastAsia"/>
                <w:sz w:val="16"/>
                <w:szCs w:val="16"/>
              </w:rPr>
            </w:pPr>
            <w:r>
              <w:rPr>
                <w:rFonts w:hint="eastAsia"/>
                <w:sz w:val="16"/>
                <w:szCs w:val="16"/>
              </w:rPr>
              <w:t>学校食堂原材料采购索证索票、采供渠道以及加工制作、留样管理等情况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36</w:t>
            </w:r>
          </w:p>
        </w:tc>
        <w:tc>
          <w:tcPr>
            <w:tcW w:w="6775" w:type="dxa"/>
            <w:tcMar>
              <w:left w:w="57" w:type="dxa"/>
              <w:right w:w="57" w:type="dxa"/>
            </w:tcMar>
          </w:tcPr>
          <w:p>
            <w:pPr>
              <w:jc w:val="left"/>
              <w:rPr>
                <w:rFonts w:hint="eastAsia"/>
                <w:sz w:val="16"/>
                <w:szCs w:val="16"/>
              </w:rPr>
            </w:pPr>
            <w:r>
              <w:rPr>
                <w:rFonts w:hint="eastAsia"/>
                <w:sz w:val="16"/>
                <w:szCs w:val="16"/>
              </w:rPr>
              <w:t>学校食堂从业人员配备情况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vMerge w:val="continue"/>
            <w:tcMar>
              <w:left w:w="57" w:type="dxa"/>
              <w:right w:w="57" w:type="dxa"/>
            </w:tcMar>
          </w:tcPr>
          <w:p>
            <w:pPr>
              <w:jc w:val="center"/>
              <w:rPr>
                <w:rFonts w:hint="eastAsia"/>
                <w:sz w:val="16"/>
                <w:szCs w:val="16"/>
              </w:rPr>
            </w:pPr>
          </w:p>
        </w:tc>
        <w:tc>
          <w:tcPr>
            <w:tcW w:w="569" w:type="dxa"/>
            <w:tcMar>
              <w:left w:w="57" w:type="dxa"/>
              <w:right w:w="57" w:type="dxa"/>
            </w:tcMar>
          </w:tcPr>
          <w:p>
            <w:pPr>
              <w:jc w:val="center"/>
              <w:rPr>
                <w:rFonts w:hint="eastAsia"/>
                <w:sz w:val="16"/>
                <w:szCs w:val="16"/>
              </w:rPr>
            </w:pPr>
            <w:r>
              <w:rPr>
                <w:rFonts w:hint="eastAsia"/>
                <w:sz w:val="16"/>
                <w:szCs w:val="16"/>
              </w:rPr>
              <w:t>37</w:t>
            </w:r>
          </w:p>
        </w:tc>
        <w:tc>
          <w:tcPr>
            <w:tcW w:w="6775" w:type="dxa"/>
            <w:tcMar>
              <w:left w:w="57" w:type="dxa"/>
              <w:right w:w="57" w:type="dxa"/>
            </w:tcMar>
          </w:tcPr>
          <w:p>
            <w:pPr>
              <w:jc w:val="left"/>
              <w:rPr>
                <w:rFonts w:hint="eastAsia"/>
                <w:sz w:val="16"/>
                <w:szCs w:val="16"/>
              </w:rPr>
            </w:pPr>
            <w:r>
              <w:rPr>
                <w:rFonts w:hint="eastAsia"/>
                <w:sz w:val="16"/>
                <w:szCs w:val="16"/>
              </w:rPr>
              <w:t>各有关部门检查学校食品安全群体突发事件追责、问责情况</w:t>
            </w:r>
          </w:p>
        </w:tc>
        <w:tc>
          <w:tcPr>
            <w:tcW w:w="426" w:type="dxa"/>
            <w:tcMar>
              <w:left w:w="57" w:type="dxa"/>
              <w:right w:w="57" w:type="dxa"/>
            </w:tcMar>
          </w:tcPr>
          <w:p>
            <w:pPr>
              <w:jc w:val="left"/>
              <w:rPr>
                <w:sz w:val="16"/>
                <w:szCs w:val="16"/>
              </w:rPr>
            </w:pPr>
            <w:r>
              <w:rPr>
                <w:rFonts w:hint="eastAsia"/>
                <w:sz w:val="16"/>
                <w:szCs w:val="16"/>
              </w:rPr>
              <w:t>√</w:t>
            </w:r>
          </w:p>
        </w:tc>
        <w:tc>
          <w:tcPr>
            <w:tcW w:w="427" w:type="dxa"/>
            <w:tcMar>
              <w:left w:w="57" w:type="dxa"/>
              <w:right w:w="57" w:type="dxa"/>
            </w:tcMar>
          </w:tcPr>
          <w:p>
            <w:pPr>
              <w:jc w:val="left"/>
              <w:rPr>
                <w:sz w:val="16"/>
                <w:szCs w:val="16"/>
              </w:rPr>
            </w:pPr>
          </w:p>
        </w:tc>
        <w:tc>
          <w:tcPr>
            <w:tcW w:w="537" w:type="dxa"/>
            <w:tcMar>
              <w:left w:w="57" w:type="dxa"/>
              <w:right w:w="57" w:type="dxa"/>
            </w:tcMar>
          </w:tcPr>
          <w:p>
            <w:pPr>
              <w:jc w:val="lef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6" w:hRule="atLeast"/>
        </w:trPr>
        <w:tc>
          <w:tcPr>
            <w:tcW w:w="1139" w:type="dxa"/>
            <w:tcMar>
              <w:left w:w="57" w:type="dxa"/>
              <w:right w:w="57" w:type="dxa"/>
            </w:tcMar>
          </w:tcPr>
          <w:p>
            <w:pPr>
              <w:jc w:val="center"/>
              <w:rPr>
                <w:rFonts w:hint="eastAsia"/>
                <w:sz w:val="16"/>
                <w:szCs w:val="16"/>
              </w:rPr>
            </w:pPr>
            <w:r>
              <w:rPr>
                <w:rFonts w:hint="eastAsia"/>
                <w:sz w:val="16"/>
                <w:szCs w:val="16"/>
              </w:rPr>
              <w:t>意见</w:t>
            </w:r>
          </w:p>
          <w:p>
            <w:pPr>
              <w:jc w:val="center"/>
              <w:rPr>
                <w:rFonts w:hint="eastAsia"/>
                <w:sz w:val="16"/>
                <w:szCs w:val="16"/>
              </w:rPr>
            </w:pPr>
            <w:r>
              <w:rPr>
                <w:rFonts w:hint="eastAsia"/>
                <w:sz w:val="16"/>
                <w:szCs w:val="16"/>
              </w:rPr>
              <w:t>和建议</w:t>
            </w:r>
          </w:p>
        </w:tc>
        <w:tc>
          <w:tcPr>
            <w:tcW w:w="7344" w:type="dxa"/>
            <w:gridSpan w:val="2"/>
            <w:tcMar>
              <w:left w:w="57" w:type="dxa"/>
              <w:right w:w="57" w:type="dxa"/>
            </w:tcMar>
          </w:tcPr>
          <w:p>
            <w:pPr>
              <w:jc w:val="left"/>
              <w:rPr>
                <w:sz w:val="16"/>
                <w:szCs w:val="16"/>
              </w:rPr>
            </w:pPr>
          </w:p>
        </w:tc>
        <w:tc>
          <w:tcPr>
            <w:tcW w:w="426" w:type="dxa"/>
          </w:tcPr>
          <w:p>
            <w:pPr>
              <w:jc w:val="left"/>
              <w:rPr>
                <w:sz w:val="16"/>
                <w:szCs w:val="16"/>
              </w:rPr>
            </w:pPr>
          </w:p>
        </w:tc>
        <w:tc>
          <w:tcPr>
            <w:tcW w:w="427" w:type="dxa"/>
          </w:tcPr>
          <w:p>
            <w:pPr>
              <w:jc w:val="left"/>
              <w:rPr>
                <w:sz w:val="16"/>
                <w:szCs w:val="16"/>
              </w:rPr>
            </w:pPr>
          </w:p>
        </w:tc>
        <w:tc>
          <w:tcPr>
            <w:tcW w:w="537" w:type="dxa"/>
            <w:tcMar>
              <w:left w:w="57" w:type="dxa"/>
              <w:right w:w="57" w:type="dxa"/>
            </w:tcMar>
          </w:tcPr>
          <w:p>
            <w:pPr>
              <w:jc w:val="left"/>
              <w:rPr>
                <w:sz w:val="16"/>
                <w:szCs w:val="16"/>
              </w:rPr>
            </w:pPr>
          </w:p>
        </w:tc>
      </w:tr>
    </w:tbl>
    <w:p>
      <w:pPr>
        <w:jc w:val="left"/>
      </w:pPr>
    </w:p>
    <w:p/>
    <w:sectPr>
      <w:pgSz w:w="11906" w:h="16838"/>
      <w:pgMar w:top="993" w:right="1700"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8444C"/>
    <w:rsid w:val="4738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2019-09-05T00:15:00Z</dcterms:created>
  <dc:creator>闫冠英</dc:creator>
  <cp:lastModifiedBy>闫冠英</cp:lastModifiedBy>
  <dcterms:modified xsi:type="dcterms:W3CDTF">2019-09-05T00:19:19Z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